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5AC" w:rsidRPr="00F555AC" w:rsidRDefault="00F555AC" w:rsidP="00F555AC">
      <w:pPr>
        <w:spacing w:before="100" w:beforeAutospacing="1" w:after="100" w:afterAutospacing="1" w:line="264" w:lineRule="atLeast"/>
        <w:jc w:val="center"/>
        <w:outlineLvl w:val="0"/>
        <w:rPr>
          <w:rFonts w:ascii="inherit" w:eastAsia="Times New Roman" w:hAnsi="inherit" w:cs="Times New Roman"/>
          <w:b/>
          <w:bCs/>
          <w:color w:val="94482C"/>
          <w:kern w:val="36"/>
          <w:sz w:val="33"/>
          <w:szCs w:val="33"/>
          <w:lang w:eastAsia="ru-RU"/>
        </w:rPr>
      </w:pPr>
      <w:r w:rsidRPr="00F555AC">
        <w:rPr>
          <w:rFonts w:ascii="inherit" w:eastAsia="Times New Roman" w:hAnsi="inherit" w:cs="Times New Roman"/>
          <w:b/>
          <w:bCs/>
          <w:color w:val="94482C"/>
          <w:kern w:val="36"/>
          <w:sz w:val="33"/>
          <w:szCs w:val="33"/>
          <w:lang w:eastAsia="ru-RU"/>
        </w:rPr>
        <w:t>Английский язык — аннотация к рабочим программам (10 класс)</w:t>
      </w:r>
    </w:p>
    <w:p w:rsidR="00F555AC" w:rsidRPr="00F555AC" w:rsidRDefault="00F555AC" w:rsidP="00F555AC">
      <w:pPr>
        <w:spacing w:before="100" w:beforeAutospacing="1" w:after="100" w:afterAutospacing="1" w:line="240" w:lineRule="auto"/>
        <w:jc w:val="center"/>
        <w:rPr>
          <w:rFonts w:ascii="inherit" w:eastAsia="Times New Roman" w:hAnsi="inherit" w:cs="Arial"/>
          <w:color w:val="01314B"/>
          <w:sz w:val="18"/>
          <w:szCs w:val="18"/>
          <w:lang w:eastAsia="ru-RU"/>
        </w:rPr>
      </w:pPr>
      <w:r w:rsidRPr="00F555AC">
        <w:rPr>
          <w:rFonts w:ascii="inherit" w:eastAsia="Times New Roman" w:hAnsi="inherit" w:cs="Arial"/>
          <w:b/>
          <w:bCs/>
          <w:color w:val="333399"/>
          <w:sz w:val="18"/>
          <w:lang w:eastAsia="ru-RU"/>
        </w:rPr>
        <w:t>ПОЯСНИТЕЛЬНАЯ ЗАПИСКА</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Программа по английскому языку (базовый уровень) на уровне среднего общего образования разработана на основе ФГОС СОО.</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8A6F10">
        <w:rPr>
          <w:rFonts w:ascii="Times New Roman" w:eastAsia="Times New Roman" w:hAnsi="Times New Roman" w:cs="Times New Roman"/>
          <w:color w:val="01314B"/>
          <w:sz w:val="24"/>
          <w:szCs w:val="24"/>
          <w:lang w:eastAsia="ru-RU"/>
        </w:rPr>
        <w:t>межпредметных</w:t>
      </w:r>
      <w:proofErr w:type="spellEnd"/>
      <w:r w:rsidRPr="008A6F10">
        <w:rPr>
          <w:rFonts w:ascii="Times New Roman" w:eastAsia="Times New Roman" w:hAnsi="Times New Roman" w:cs="Times New Roman"/>
          <w:color w:val="01314B"/>
          <w:sz w:val="24"/>
          <w:szCs w:val="24"/>
          <w:lang w:eastAsia="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 xml:space="preserve">Личностные, </w:t>
      </w:r>
      <w:proofErr w:type="spellStart"/>
      <w:r w:rsidRPr="008A6F10">
        <w:rPr>
          <w:rFonts w:ascii="Times New Roman" w:eastAsia="Times New Roman" w:hAnsi="Times New Roman" w:cs="Times New Roman"/>
          <w:color w:val="01314B"/>
          <w:sz w:val="24"/>
          <w:szCs w:val="24"/>
          <w:lang w:eastAsia="ru-RU"/>
        </w:rPr>
        <w:t>метапредметные</w:t>
      </w:r>
      <w:proofErr w:type="spellEnd"/>
      <w:r w:rsidRPr="008A6F10">
        <w:rPr>
          <w:rFonts w:ascii="Times New Roman" w:eastAsia="Times New Roman" w:hAnsi="Times New Roman" w:cs="Times New Roman"/>
          <w:color w:val="01314B"/>
          <w:sz w:val="24"/>
          <w:szCs w:val="24"/>
          <w:lang w:eastAsia="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8A6F10">
        <w:rPr>
          <w:rFonts w:ascii="Times New Roman" w:eastAsia="Times New Roman" w:hAnsi="Times New Roman" w:cs="Times New Roman"/>
          <w:color w:val="01314B"/>
          <w:sz w:val="24"/>
          <w:szCs w:val="24"/>
          <w:lang w:eastAsia="ru-RU"/>
        </w:rPr>
        <w:t>метапредметных</w:t>
      </w:r>
      <w:proofErr w:type="spellEnd"/>
      <w:r w:rsidRPr="008A6F10">
        <w:rPr>
          <w:rFonts w:ascii="Times New Roman" w:eastAsia="Times New Roman" w:hAnsi="Times New Roman" w:cs="Times New Roman"/>
          <w:color w:val="01314B"/>
          <w:sz w:val="24"/>
          <w:szCs w:val="24"/>
          <w:lang w:eastAsia="ru-RU"/>
        </w:rPr>
        <w:t>, так и личностных результатов обучения.</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lastRenderedPageBreak/>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8A6F10">
        <w:rPr>
          <w:rFonts w:ascii="Times New Roman" w:eastAsia="Times New Roman" w:hAnsi="Times New Roman" w:cs="Times New Roman"/>
          <w:color w:val="01314B"/>
          <w:sz w:val="24"/>
          <w:szCs w:val="24"/>
          <w:lang w:eastAsia="ru-RU"/>
        </w:rPr>
        <w:t>постглобализации</w:t>
      </w:r>
      <w:proofErr w:type="spellEnd"/>
      <w:r w:rsidRPr="008A6F10">
        <w:rPr>
          <w:rFonts w:ascii="Times New Roman" w:eastAsia="Times New Roman" w:hAnsi="Times New Roman" w:cs="Times New Roman"/>
          <w:color w:val="01314B"/>
          <w:sz w:val="24"/>
          <w:szCs w:val="24"/>
          <w:lang w:eastAsia="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Возрастание значимости владения иностранными языками приводит к переосмыслению целей и содержания обучения предмету.</w:t>
      </w:r>
      <w:bookmarkStart w:id="0" w:name="_GoBack"/>
      <w:bookmarkEnd w:id="0"/>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8A6F10">
        <w:rPr>
          <w:rFonts w:ascii="Times New Roman" w:eastAsia="Times New Roman" w:hAnsi="Times New Roman" w:cs="Times New Roman"/>
          <w:color w:val="01314B"/>
          <w:sz w:val="24"/>
          <w:szCs w:val="24"/>
          <w:lang w:eastAsia="ru-RU"/>
        </w:rPr>
        <w:t>метапредметных</w:t>
      </w:r>
      <w:proofErr w:type="spellEnd"/>
      <w:r w:rsidRPr="008A6F10">
        <w:rPr>
          <w:rFonts w:ascii="Times New Roman" w:eastAsia="Times New Roman" w:hAnsi="Times New Roman" w:cs="Times New Roman"/>
          <w:color w:val="01314B"/>
          <w:sz w:val="24"/>
          <w:szCs w:val="24"/>
          <w:lang w:eastAsia="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8A6F10">
        <w:rPr>
          <w:rFonts w:ascii="Times New Roman" w:eastAsia="Times New Roman" w:hAnsi="Times New Roman" w:cs="Times New Roman"/>
          <w:color w:val="01314B"/>
          <w:sz w:val="24"/>
          <w:szCs w:val="24"/>
          <w:lang w:eastAsia="ru-RU"/>
        </w:rPr>
        <w:t>метапредметная</w:t>
      </w:r>
      <w:proofErr w:type="spellEnd"/>
      <w:r w:rsidRPr="008A6F10">
        <w:rPr>
          <w:rFonts w:ascii="Times New Roman" w:eastAsia="Times New Roman" w:hAnsi="Times New Roman" w:cs="Times New Roman"/>
          <w:color w:val="01314B"/>
          <w:sz w:val="24"/>
          <w:szCs w:val="24"/>
          <w:lang w:eastAsia="ru-RU"/>
        </w:rPr>
        <w:t xml:space="preserve"> компетенции:</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 xml:space="preserve">речевая компетенция – развитие коммуникативных умений в четырёх основных видах речевой деятельности (говорении, </w:t>
      </w:r>
      <w:proofErr w:type="spellStart"/>
      <w:r w:rsidRPr="008A6F10">
        <w:rPr>
          <w:rFonts w:ascii="Times New Roman" w:eastAsia="Times New Roman" w:hAnsi="Times New Roman" w:cs="Times New Roman"/>
          <w:color w:val="01314B"/>
          <w:sz w:val="24"/>
          <w:szCs w:val="24"/>
          <w:lang w:eastAsia="ru-RU"/>
        </w:rPr>
        <w:t>аудировании</w:t>
      </w:r>
      <w:proofErr w:type="spellEnd"/>
      <w:r w:rsidRPr="008A6F10">
        <w:rPr>
          <w:rFonts w:ascii="Times New Roman" w:eastAsia="Times New Roman" w:hAnsi="Times New Roman" w:cs="Times New Roman"/>
          <w:color w:val="01314B"/>
          <w:sz w:val="24"/>
          <w:szCs w:val="24"/>
          <w:lang w:eastAsia="ru-RU"/>
        </w:rPr>
        <w:t>, чтении, письменной речи);</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proofErr w:type="spellStart"/>
      <w:r w:rsidRPr="008A6F10">
        <w:rPr>
          <w:rFonts w:ascii="Times New Roman" w:eastAsia="Times New Roman" w:hAnsi="Times New Roman" w:cs="Times New Roman"/>
          <w:color w:val="01314B"/>
          <w:sz w:val="24"/>
          <w:szCs w:val="24"/>
          <w:lang w:eastAsia="ru-RU"/>
        </w:rPr>
        <w:lastRenderedPageBreak/>
        <w:t>метапредметная</w:t>
      </w:r>
      <w:proofErr w:type="spellEnd"/>
      <w:r w:rsidRPr="008A6F10">
        <w:rPr>
          <w:rFonts w:ascii="Times New Roman" w:eastAsia="Times New Roman" w:hAnsi="Times New Roman" w:cs="Times New Roman"/>
          <w:color w:val="01314B"/>
          <w:sz w:val="24"/>
          <w:szCs w:val="24"/>
          <w:lang w:eastAsia="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 xml:space="preserve">Основными подходами к обучению иностранным языкам признаются </w:t>
      </w:r>
      <w:proofErr w:type="spellStart"/>
      <w:r w:rsidRPr="008A6F10">
        <w:rPr>
          <w:rFonts w:ascii="Times New Roman" w:eastAsia="Times New Roman" w:hAnsi="Times New Roman" w:cs="Times New Roman"/>
          <w:color w:val="01314B"/>
          <w:sz w:val="24"/>
          <w:szCs w:val="24"/>
          <w:lang w:eastAsia="ru-RU"/>
        </w:rPr>
        <w:t>компетентностный</w:t>
      </w:r>
      <w:proofErr w:type="spellEnd"/>
      <w:r w:rsidRPr="008A6F10">
        <w:rPr>
          <w:rFonts w:ascii="Times New Roman" w:eastAsia="Times New Roman" w:hAnsi="Times New Roman" w:cs="Times New Roman"/>
          <w:color w:val="01314B"/>
          <w:sz w:val="24"/>
          <w:szCs w:val="24"/>
          <w:lang w:eastAsia="ru-RU"/>
        </w:rPr>
        <w:t>, системно-</w:t>
      </w:r>
      <w:proofErr w:type="spellStart"/>
      <w:r w:rsidRPr="008A6F10">
        <w:rPr>
          <w:rFonts w:ascii="Times New Roman" w:eastAsia="Times New Roman" w:hAnsi="Times New Roman" w:cs="Times New Roman"/>
          <w:color w:val="01314B"/>
          <w:sz w:val="24"/>
          <w:szCs w:val="24"/>
          <w:lang w:eastAsia="ru-RU"/>
        </w:rPr>
        <w:t>деятельностный</w:t>
      </w:r>
      <w:proofErr w:type="spellEnd"/>
      <w:r w:rsidRPr="008A6F10">
        <w:rPr>
          <w:rFonts w:ascii="Times New Roman" w:eastAsia="Times New Roman" w:hAnsi="Times New Roman" w:cs="Times New Roman"/>
          <w:color w:val="01314B"/>
          <w:sz w:val="24"/>
          <w:szCs w:val="24"/>
          <w:lang w:eastAsia="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F555AC" w:rsidRPr="008A6F10" w:rsidRDefault="00F555AC" w:rsidP="00F555AC">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8A6F10">
        <w:rPr>
          <w:rFonts w:ascii="Times New Roman" w:eastAsia="Times New Roman" w:hAnsi="Times New Roman" w:cs="Times New Roman"/>
          <w:color w:val="01314B"/>
          <w:sz w:val="24"/>
          <w:szCs w:val="24"/>
          <w:lang w:eastAsia="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8A6F10">
        <w:rPr>
          <w:rFonts w:ascii="Times New Roman" w:eastAsia="Times New Roman" w:hAnsi="Times New Roman" w:cs="Times New Roman"/>
          <w:color w:val="01314B"/>
          <w:sz w:val="24"/>
          <w:szCs w:val="24"/>
          <w:lang w:eastAsia="ru-RU"/>
        </w:rPr>
        <w:t>).‌</w:t>
      </w:r>
      <w:proofErr w:type="gramEnd"/>
      <w:r w:rsidRPr="008A6F10">
        <w:rPr>
          <w:rFonts w:ascii="Times New Roman" w:eastAsia="Times New Roman" w:hAnsi="Times New Roman" w:cs="Times New Roman"/>
          <w:color w:val="01314B"/>
          <w:sz w:val="24"/>
          <w:szCs w:val="24"/>
          <w:lang w:eastAsia="ru-RU"/>
        </w:rPr>
        <w:t>‌</w:t>
      </w:r>
    </w:p>
    <w:p w:rsidR="00E66D72" w:rsidRPr="008A6F10" w:rsidRDefault="00E66D72">
      <w:pPr>
        <w:rPr>
          <w:rFonts w:ascii="Times New Roman" w:hAnsi="Times New Roman" w:cs="Times New Roman"/>
          <w:sz w:val="24"/>
          <w:szCs w:val="24"/>
        </w:rPr>
      </w:pPr>
    </w:p>
    <w:sectPr w:rsidR="00E66D72" w:rsidRPr="008A6F10" w:rsidSect="00E66D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555AC"/>
    <w:rsid w:val="00054EEA"/>
    <w:rsid w:val="002A6A54"/>
    <w:rsid w:val="008A6F10"/>
    <w:rsid w:val="009461A8"/>
    <w:rsid w:val="00C14C9B"/>
    <w:rsid w:val="00D2242A"/>
    <w:rsid w:val="00E66D72"/>
    <w:rsid w:val="00F555AC"/>
    <w:rsid w:val="00FF5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04969C-A999-46C8-BF96-7D63CC46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D72"/>
  </w:style>
  <w:style w:type="paragraph" w:styleId="1">
    <w:name w:val="heading 1"/>
    <w:basedOn w:val="a"/>
    <w:link w:val="10"/>
    <w:uiPriority w:val="9"/>
    <w:qFormat/>
    <w:rsid w:val="00F555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5A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55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555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2866">
      <w:bodyDiv w:val="1"/>
      <w:marLeft w:val="0"/>
      <w:marRight w:val="0"/>
      <w:marTop w:val="0"/>
      <w:marBottom w:val="0"/>
      <w:divBdr>
        <w:top w:val="none" w:sz="0" w:space="0" w:color="auto"/>
        <w:left w:val="none" w:sz="0" w:space="0" w:color="auto"/>
        <w:bottom w:val="none" w:sz="0" w:space="0" w:color="auto"/>
        <w:right w:val="none" w:sz="0" w:space="0" w:color="auto"/>
      </w:divBdr>
      <w:divsChild>
        <w:div w:id="1435174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1164</Words>
  <Characters>6639</Characters>
  <Application>Microsoft Office Word</Application>
  <DocSecurity>0</DocSecurity>
  <Lines>55</Lines>
  <Paragraphs>15</Paragraphs>
  <ScaleCrop>false</ScaleCrop>
  <Company>Microsoft</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2025-10-19T11:03:00Z</dcterms:created>
  <dcterms:modified xsi:type="dcterms:W3CDTF">2025-10-19T13:42:00Z</dcterms:modified>
</cp:coreProperties>
</file>